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5B" w:rsidRDefault="00AF6172" w:rsidP="00AF6172">
      <w:pPr>
        <w:jc w:val="center"/>
      </w:pPr>
      <w:r>
        <w:t>Progetto sito web</w:t>
      </w:r>
    </w:p>
    <w:p w:rsidR="00AF6172" w:rsidRDefault="00AF6172" w:rsidP="00AF6172">
      <w:pPr>
        <w:jc w:val="center"/>
      </w:pPr>
    </w:p>
    <w:tbl>
      <w:tblPr>
        <w:tblW w:w="1002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302"/>
        <w:gridCol w:w="1455"/>
        <w:gridCol w:w="310"/>
        <w:gridCol w:w="1019"/>
        <w:gridCol w:w="333"/>
        <w:gridCol w:w="1135"/>
        <w:gridCol w:w="373"/>
        <w:gridCol w:w="1171"/>
        <w:gridCol w:w="246"/>
        <w:gridCol w:w="1119"/>
        <w:gridCol w:w="199"/>
        <w:gridCol w:w="1108"/>
      </w:tblGrid>
      <w:tr w:rsidR="00AF6172" w:rsidTr="00AF6172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264" w:type="dxa"/>
          </w:tcPr>
          <w:p w:rsidR="00AF6172" w:rsidRDefault="00AF6172" w:rsidP="00AF6172">
            <w:r>
              <w:t>home</w:t>
            </w:r>
          </w:p>
        </w:tc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</w:tcPr>
          <w:p w:rsidR="00AF6172" w:rsidRDefault="00AF6172"/>
        </w:tc>
        <w:tc>
          <w:tcPr>
            <w:tcW w:w="1464" w:type="dxa"/>
            <w:shd w:val="clear" w:color="auto" w:fill="auto"/>
          </w:tcPr>
          <w:p w:rsidR="00AF6172" w:rsidRDefault="00AF6172">
            <w:r>
              <w:t>azienda</w:t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auto"/>
          </w:tcPr>
          <w:p w:rsidR="00AF6172" w:rsidRDefault="00AF6172"/>
        </w:tc>
        <w:tc>
          <w:tcPr>
            <w:tcW w:w="1024" w:type="dxa"/>
            <w:shd w:val="clear" w:color="auto" w:fill="auto"/>
          </w:tcPr>
          <w:p w:rsidR="00AF6172" w:rsidRDefault="00AF6172">
            <w:r>
              <w:t>servizi</w:t>
            </w: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:rsidR="00AF6172" w:rsidRDefault="00AF6172"/>
        </w:tc>
        <w:tc>
          <w:tcPr>
            <w:tcW w:w="1088" w:type="dxa"/>
            <w:shd w:val="clear" w:color="auto" w:fill="auto"/>
          </w:tcPr>
          <w:p w:rsidR="00AF6172" w:rsidRDefault="00AF6172">
            <w:r>
              <w:t>consulenza</w:t>
            </w:r>
          </w:p>
        </w:tc>
        <w:tc>
          <w:tcPr>
            <w:tcW w:w="376" w:type="dxa"/>
            <w:tcBorders>
              <w:top w:val="nil"/>
              <w:bottom w:val="nil"/>
            </w:tcBorders>
            <w:shd w:val="clear" w:color="auto" w:fill="auto"/>
          </w:tcPr>
          <w:p w:rsidR="00AF6172" w:rsidRDefault="00AF6172"/>
        </w:tc>
        <w:tc>
          <w:tcPr>
            <w:tcW w:w="1176" w:type="dxa"/>
            <w:shd w:val="clear" w:color="auto" w:fill="auto"/>
          </w:tcPr>
          <w:p w:rsidR="00AF6172" w:rsidRDefault="00AF6172">
            <w:r>
              <w:t>partner</w:t>
            </w:r>
          </w:p>
        </w:tc>
        <w:tc>
          <w:tcPr>
            <w:tcW w:w="248" w:type="dxa"/>
            <w:tcBorders>
              <w:top w:val="nil"/>
              <w:bottom w:val="nil"/>
            </w:tcBorders>
            <w:shd w:val="clear" w:color="auto" w:fill="auto"/>
          </w:tcPr>
          <w:p w:rsidR="00AF6172" w:rsidRDefault="00AF6172"/>
        </w:tc>
        <w:tc>
          <w:tcPr>
            <w:tcW w:w="1120" w:type="dxa"/>
            <w:shd w:val="clear" w:color="auto" w:fill="auto"/>
          </w:tcPr>
          <w:p w:rsidR="00AF6172" w:rsidRDefault="00AF6172">
            <w:r>
              <w:t>preventivi</w:t>
            </w:r>
          </w:p>
        </w:tc>
        <w:tc>
          <w:tcPr>
            <w:tcW w:w="200" w:type="dxa"/>
            <w:tcBorders>
              <w:top w:val="nil"/>
              <w:bottom w:val="nil"/>
            </w:tcBorders>
            <w:shd w:val="clear" w:color="auto" w:fill="auto"/>
          </w:tcPr>
          <w:p w:rsidR="00AF6172" w:rsidRDefault="00AF6172"/>
        </w:tc>
        <w:tc>
          <w:tcPr>
            <w:tcW w:w="1112" w:type="dxa"/>
            <w:shd w:val="clear" w:color="auto" w:fill="auto"/>
          </w:tcPr>
          <w:p w:rsidR="00AF6172" w:rsidRDefault="00AF6172">
            <w:r>
              <w:t>contatti</w:t>
            </w:r>
          </w:p>
        </w:tc>
      </w:tr>
    </w:tbl>
    <w:p w:rsidR="00A84D60" w:rsidRDefault="00A84D60" w:rsidP="00AF6172"/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4"/>
      </w:tblGrid>
      <w:tr w:rsidR="00A84D60" w:rsidTr="008758D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24" w:type="dxa"/>
            <w:shd w:val="clear" w:color="auto" w:fill="92CDDC" w:themeFill="accent5" w:themeFillTint="99"/>
          </w:tcPr>
          <w:p w:rsidR="00A84D60" w:rsidRDefault="00A84D60" w:rsidP="00A84D60">
            <w:pPr>
              <w:ind w:left="-42"/>
            </w:pPr>
            <w:r>
              <w:t>home</w:t>
            </w:r>
          </w:p>
        </w:tc>
      </w:tr>
    </w:tbl>
    <w:p w:rsidR="00A84D60" w:rsidRDefault="00A84D60" w:rsidP="00AF6172"/>
    <w:p w:rsidR="00A84D60" w:rsidRDefault="00A84D60" w:rsidP="00AF6172">
      <w:r>
        <w:t>In questa sezione le caselle dei servizi scorrono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8"/>
        <w:gridCol w:w="384"/>
        <w:gridCol w:w="1024"/>
        <w:gridCol w:w="312"/>
        <w:gridCol w:w="1096"/>
        <w:gridCol w:w="232"/>
        <w:gridCol w:w="1080"/>
        <w:gridCol w:w="200"/>
        <w:gridCol w:w="1008"/>
        <w:gridCol w:w="208"/>
        <w:gridCol w:w="1048"/>
        <w:gridCol w:w="232"/>
        <w:gridCol w:w="1112"/>
      </w:tblGrid>
      <w:tr w:rsidR="00A84D60" w:rsidTr="00A84D60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248" w:type="dxa"/>
          </w:tcPr>
          <w:p w:rsidR="00A84D60" w:rsidRDefault="00A84D60" w:rsidP="00A84D60">
            <w:pPr>
              <w:ind w:left="-50"/>
            </w:pPr>
            <w:r>
              <w:t>Ser. Az. In</w:t>
            </w:r>
          </w:p>
        </w:tc>
        <w:tc>
          <w:tcPr>
            <w:tcW w:w="384" w:type="dxa"/>
            <w:tcBorders>
              <w:top w:val="nil"/>
              <w:bottom w:val="nil"/>
            </w:tcBorders>
            <w:shd w:val="clear" w:color="auto" w:fill="auto"/>
          </w:tcPr>
          <w:p w:rsidR="00A84D60" w:rsidRDefault="00A84D60"/>
        </w:tc>
        <w:tc>
          <w:tcPr>
            <w:tcW w:w="1024" w:type="dxa"/>
            <w:shd w:val="clear" w:color="auto" w:fill="auto"/>
          </w:tcPr>
          <w:p w:rsidR="00A84D60" w:rsidRDefault="00A84D60">
            <w:proofErr w:type="spellStart"/>
            <w:r>
              <w:t>Cont</w:t>
            </w:r>
            <w:proofErr w:type="spellEnd"/>
            <w:r>
              <w:t xml:space="preserve">. Del </w:t>
            </w:r>
            <w:proofErr w:type="spellStart"/>
            <w:r>
              <w:t>pers</w:t>
            </w:r>
            <w:proofErr w:type="spellEnd"/>
            <w:r>
              <w:t>.</w:t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auto"/>
          </w:tcPr>
          <w:p w:rsidR="00A84D60" w:rsidRDefault="00A84D60"/>
        </w:tc>
        <w:tc>
          <w:tcPr>
            <w:tcW w:w="1096" w:type="dxa"/>
            <w:shd w:val="clear" w:color="auto" w:fill="auto"/>
          </w:tcPr>
          <w:p w:rsidR="00A84D60" w:rsidRDefault="00A84D60">
            <w:proofErr w:type="spellStart"/>
            <w:r>
              <w:t>Gest</w:t>
            </w:r>
            <w:proofErr w:type="spellEnd"/>
            <w:r>
              <w:t xml:space="preserve">. </w:t>
            </w:r>
            <w:proofErr w:type="spellStart"/>
            <w:r>
              <w:t>Amm</w:t>
            </w:r>
            <w:proofErr w:type="spellEnd"/>
            <w:r>
              <w:t xml:space="preserve">. </w:t>
            </w:r>
            <w:proofErr w:type="spellStart"/>
            <w:r>
              <w:t>Soc</w:t>
            </w:r>
            <w:proofErr w:type="spellEnd"/>
            <w:r>
              <w:t>.</w:t>
            </w:r>
          </w:p>
        </w:tc>
        <w:tc>
          <w:tcPr>
            <w:tcW w:w="232" w:type="dxa"/>
            <w:tcBorders>
              <w:top w:val="nil"/>
              <w:bottom w:val="nil"/>
            </w:tcBorders>
            <w:shd w:val="clear" w:color="auto" w:fill="auto"/>
          </w:tcPr>
          <w:p w:rsidR="00A84D60" w:rsidRDefault="00A84D60"/>
        </w:tc>
        <w:tc>
          <w:tcPr>
            <w:tcW w:w="1080" w:type="dxa"/>
            <w:shd w:val="clear" w:color="auto" w:fill="auto"/>
          </w:tcPr>
          <w:p w:rsidR="00A84D60" w:rsidRDefault="00A84D60">
            <w:proofErr w:type="spellStart"/>
            <w:r>
              <w:t>Cont</w:t>
            </w:r>
            <w:proofErr w:type="spellEnd"/>
            <w:r>
              <w:t>. Gen.</w:t>
            </w:r>
          </w:p>
        </w:tc>
        <w:tc>
          <w:tcPr>
            <w:tcW w:w="200" w:type="dxa"/>
            <w:tcBorders>
              <w:top w:val="nil"/>
              <w:bottom w:val="nil"/>
            </w:tcBorders>
            <w:shd w:val="clear" w:color="auto" w:fill="auto"/>
          </w:tcPr>
          <w:p w:rsidR="00A84D60" w:rsidRDefault="00A84D60"/>
        </w:tc>
        <w:tc>
          <w:tcPr>
            <w:tcW w:w="1008" w:type="dxa"/>
            <w:shd w:val="clear" w:color="auto" w:fill="auto"/>
          </w:tcPr>
          <w:p w:rsidR="00A84D60" w:rsidRDefault="00A84D60">
            <w:proofErr w:type="spellStart"/>
            <w:r>
              <w:t>Trad</w:t>
            </w:r>
            <w:proofErr w:type="spellEnd"/>
            <w:r>
              <w:t xml:space="preserve">. </w:t>
            </w:r>
            <w:proofErr w:type="spellStart"/>
            <w:r>
              <w:t>mult</w:t>
            </w:r>
            <w:proofErr w:type="spellEnd"/>
            <w:r>
              <w:t>.</w:t>
            </w:r>
          </w:p>
        </w:tc>
        <w:tc>
          <w:tcPr>
            <w:tcW w:w="208" w:type="dxa"/>
            <w:tcBorders>
              <w:top w:val="nil"/>
              <w:bottom w:val="nil"/>
            </w:tcBorders>
            <w:shd w:val="clear" w:color="auto" w:fill="auto"/>
          </w:tcPr>
          <w:p w:rsidR="00A84D60" w:rsidRDefault="00A84D60"/>
        </w:tc>
        <w:tc>
          <w:tcPr>
            <w:tcW w:w="1048" w:type="dxa"/>
            <w:shd w:val="clear" w:color="auto" w:fill="auto"/>
          </w:tcPr>
          <w:p w:rsidR="00A84D60" w:rsidRDefault="00A84D60">
            <w:proofErr w:type="spellStart"/>
            <w:r>
              <w:t>Arch</w:t>
            </w:r>
            <w:proofErr w:type="spellEnd"/>
            <w:r>
              <w:t xml:space="preserve">, </w:t>
            </w:r>
            <w:proofErr w:type="spellStart"/>
            <w:r>
              <w:t>sost</w:t>
            </w:r>
            <w:proofErr w:type="spellEnd"/>
            <w:r>
              <w:t>.</w:t>
            </w:r>
          </w:p>
        </w:tc>
        <w:tc>
          <w:tcPr>
            <w:tcW w:w="232" w:type="dxa"/>
            <w:tcBorders>
              <w:top w:val="nil"/>
              <w:bottom w:val="nil"/>
            </w:tcBorders>
            <w:shd w:val="clear" w:color="auto" w:fill="auto"/>
          </w:tcPr>
          <w:p w:rsidR="00A84D60" w:rsidRDefault="00A84D60"/>
        </w:tc>
        <w:tc>
          <w:tcPr>
            <w:tcW w:w="1112" w:type="dxa"/>
            <w:shd w:val="clear" w:color="auto" w:fill="auto"/>
          </w:tcPr>
          <w:p w:rsidR="00A84D60" w:rsidRDefault="00A84D60">
            <w:proofErr w:type="spellStart"/>
            <w:r>
              <w:t>Internal</w:t>
            </w:r>
            <w:proofErr w:type="spellEnd"/>
            <w:r>
              <w:t>.</w:t>
            </w:r>
          </w:p>
        </w:tc>
      </w:tr>
    </w:tbl>
    <w:p w:rsidR="00A84D60" w:rsidRDefault="00A84D60" w:rsidP="00AF6172"/>
    <w:tbl>
      <w:tblPr>
        <w:tblW w:w="0" w:type="auto"/>
        <w:tblInd w:w="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"/>
      </w:tblGrid>
      <w:tr w:rsidR="00AF6172" w:rsidTr="008758D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24" w:type="dxa"/>
            <w:shd w:val="clear" w:color="auto" w:fill="92CDDC" w:themeFill="accent5" w:themeFillTint="99"/>
          </w:tcPr>
          <w:p w:rsidR="00AF6172" w:rsidRDefault="00AF6172" w:rsidP="00AF6172">
            <w:r>
              <w:t>azienda</w:t>
            </w:r>
          </w:p>
        </w:tc>
      </w:tr>
    </w:tbl>
    <w:p w:rsidR="00AF6172" w:rsidRPr="00AF6172" w:rsidRDefault="00AF6172" w:rsidP="00AF6172">
      <w:pPr>
        <w:rPr>
          <w:b/>
          <w:u w:val="single"/>
        </w:rPr>
      </w:pPr>
      <w:r w:rsidRPr="00AF6172">
        <w:rPr>
          <w:b/>
          <w:u w:val="single"/>
        </w:rPr>
        <w:t>Chi siamo?</w:t>
      </w:r>
    </w:p>
    <w:p w:rsidR="00AF6172" w:rsidRPr="00AF6172" w:rsidRDefault="00AF6172" w:rsidP="00AF6172">
      <w:r w:rsidRPr="00AF6172">
        <w:t>Presente sul territorio da oltre 25 anni, la CE.CO.MAR gestisce l’elaborazione dei dati contabili e amministrativi alle aziende e si avvale dell’opera di  professionisti  che forniscono consulenze in materia Aziendale, Legale e di Import/Export.</w:t>
      </w:r>
    </w:p>
    <w:p w:rsidR="00AF6172" w:rsidRDefault="00AF6172" w:rsidP="00AF6172">
      <w:pPr>
        <w:rPr>
          <w:b/>
          <w:u w:val="single"/>
        </w:rPr>
      </w:pPr>
      <w:r w:rsidRPr="00AF6172">
        <w:rPr>
          <w:b/>
          <w:u w:val="single"/>
        </w:rPr>
        <w:t>Internazionalizzazione</w:t>
      </w:r>
    </w:p>
    <w:p w:rsidR="00AF6172" w:rsidRDefault="00AF6172" w:rsidP="00AF6172">
      <w:r w:rsidRPr="00AF6172">
        <w:t>Il servizio di consulenza fornisce l'insieme delle competenze strategiche ed operative necessarie per generare o consolidare la presenza sui mercati internazionali in modo innovativo.</w:t>
      </w:r>
    </w:p>
    <w:p w:rsidR="00AF6172" w:rsidRDefault="00AF6172" w:rsidP="00AF6172">
      <w:pPr>
        <w:rPr>
          <w:b/>
          <w:u w:val="single"/>
        </w:rPr>
      </w:pPr>
      <w:r w:rsidRPr="00AF6172">
        <w:rPr>
          <w:b/>
          <w:u w:val="single"/>
        </w:rPr>
        <w:t>Area riservata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608"/>
      </w:tblGrid>
      <w:tr w:rsidR="00AF6172" w:rsidTr="00AF6172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160" w:type="dxa"/>
          </w:tcPr>
          <w:p w:rsidR="00AF6172" w:rsidRDefault="00AF6172" w:rsidP="00AF6172">
            <w:r>
              <w:t>Login</w:t>
            </w:r>
          </w:p>
        </w:tc>
        <w:tc>
          <w:tcPr>
            <w:tcW w:w="2608" w:type="dxa"/>
          </w:tcPr>
          <w:p w:rsidR="00AF6172" w:rsidRDefault="00AF6172" w:rsidP="00AF6172">
            <w:r>
              <w:t>password</w:t>
            </w:r>
          </w:p>
        </w:tc>
      </w:tr>
    </w:tbl>
    <w:p w:rsidR="001F057B" w:rsidRDefault="001F057B" w:rsidP="00AF6172"/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2"/>
      </w:tblGrid>
      <w:tr w:rsidR="001F057B" w:rsidTr="008758D3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592" w:type="dxa"/>
            <w:shd w:val="clear" w:color="auto" w:fill="92CDDC" w:themeFill="accent5" w:themeFillTint="99"/>
          </w:tcPr>
          <w:p w:rsidR="001F057B" w:rsidRDefault="001F057B" w:rsidP="001F057B">
            <w:r>
              <w:t>Servizi</w:t>
            </w:r>
          </w:p>
        </w:tc>
      </w:tr>
      <w:tr w:rsidR="001F057B" w:rsidTr="001F057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92" w:type="dxa"/>
          </w:tcPr>
          <w:p w:rsidR="001F057B" w:rsidRDefault="001F057B" w:rsidP="001F057B">
            <w:proofErr w:type="spellStart"/>
            <w:r>
              <w:t>Cont</w:t>
            </w:r>
            <w:proofErr w:type="spellEnd"/>
            <w:r>
              <w:t xml:space="preserve">. Del </w:t>
            </w:r>
            <w:proofErr w:type="spellStart"/>
            <w:r>
              <w:t>pers</w:t>
            </w:r>
            <w:proofErr w:type="spellEnd"/>
            <w:r>
              <w:t>.</w:t>
            </w:r>
          </w:p>
        </w:tc>
      </w:tr>
      <w:tr w:rsidR="001F057B" w:rsidTr="001F057B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592" w:type="dxa"/>
          </w:tcPr>
          <w:p w:rsidR="001F057B" w:rsidRDefault="001F057B" w:rsidP="001F057B">
            <w:proofErr w:type="spellStart"/>
            <w:r>
              <w:t>Gest</w:t>
            </w:r>
            <w:proofErr w:type="spellEnd"/>
            <w:r>
              <w:t xml:space="preserve">. A. </w:t>
            </w:r>
            <w:proofErr w:type="spellStart"/>
            <w:r>
              <w:t>soc</w:t>
            </w:r>
            <w:proofErr w:type="spellEnd"/>
            <w:r>
              <w:t>.</w:t>
            </w:r>
          </w:p>
        </w:tc>
      </w:tr>
      <w:tr w:rsidR="001F057B" w:rsidTr="001F057B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592" w:type="dxa"/>
          </w:tcPr>
          <w:p w:rsidR="001F057B" w:rsidRDefault="001F057B" w:rsidP="001F057B">
            <w:r>
              <w:t>Contabilità gen.</w:t>
            </w:r>
          </w:p>
        </w:tc>
      </w:tr>
      <w:tr w:rsidR="001F057B" w:rsidTr="001F057B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592" w:type="dxa"/>
          </w:tcPr>
          <w:p w:rsidR="001F057B" w:rsidRDefault="001F057B" w:rsidP="001F057B">
            <w:proofErr w:type="spellStart"/>
            <w:r>
              <w:t>Trad</w:t>
            </w:r>
            <w:proofErr w:type="spellEnd"/>
            <w:r>
              <w:t xml:space="preserve">. </w:t>
            </w:r>
            <w:proofErr w:type="spellStart"/>
            <w:r>
              <w:t>multiling</w:t>
            </w:r>
            <w:proofErr w:type="spellEnd"/>
            <w:r>
              <w:t>.</w:t>
            </w:r>
          </w:p>
        </w:tc>
      </w:tr>
      <w:tr w:rsidR="001F057B" w:rsidTr="001F057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92" w:type="dxa"/>
          </w:tcPr>
          <w:p w:rsidR="001F057B" w:rsidRDefault="001F057B" w:rsidP="001F057B">
            <w:r>
              <w:t xml:space="preserve">Arch. </w:t>
            </w:r>
            <w:proofErr w:type="spellStart"/>
            <w:r>
              <w:t>Sost</w:t>
            </w:r>
            <w:proofErr w:type="spellEnd"/>
            <w:r>
              <w:t>.</w:t>
            </w:r>
          </w:p>
        </w:tc>
      </w:tr>
      <w:tr w:rsidR="001F057B" w:rsidTr="001F057B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592" w:type="dxa"/>
          </w:tcPr>
          <w:p w:rsidR="001F057B" w:rsidRDefault="001F057B" w:rsidP="001F057B">
            <w:proofErr w:type="spellStart"/>
            <w:r>
              <w:t>Internazional</w:t>
            </w:r>
            <w:proofErr w:type="spellEnd"/>
            <w:r>
              <w:t>.</w:t>
            </w:r>
          </w:p>
        </w:tc>
      </w:tr>
    </w:tbl>
    <w:p w:rsidR="00AF6172" w:rsidRDefault="00AF6172" w:rsidP="00AF6172"/>
    <w:p w:rsidR="00061994" w:rsidRDefault="00061994" w:rsidP="00AF6172">
      <w:r>
        <w:lastRenderedPageBreak/>
        <w:t>Se si clicca su servizi si apre la pagina  con i box come in “</w:t>
      </w:r>
      <w:proofErr w:type="spellStart"/>
      <w:r>
        <w:t>our</w:t>
      </w:r>
      <w:proofErr w:type="spellEnd"/>
      <w:r>
        <w:t xml:space="preserve"> project”.</w:t>
      </w:r>
    </w:p>
    <w:tbl>
      <w:tblPr>
        <w:tblW w:w="0" w:type="auto"/>
        <w:tblInd w:w="72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608"/>
        <w:gridCol w:w="1960"/>
        <w:gridCol w:w="624"/>
        <w:gridCol w:w="1920"/>
      </w:tblGrid>
      <w:tr w:rsidR="00061994" w:rsidTr="00061994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296" w:type="dxa"/>
          </w:tcPr>
          <w:p w:rsidR="00061994" w:rsidRDefault="00061994" w:rsidP="00061994">
            <w:pPr>
              <w:jc w:val="center"/>
            </w:pPr>
            <w:proofErr w:type="spellStart"/>
            <w:r>
              <w:t>Cont</w:t>
            </w:r>
            <w:proofErr w:type="spellEnd"/>
            <w:r>
              <w:t>. Del personale</w:t>
            </w:r>
          </w:p>
        </w:tc>
        <w:tc>
          <w:tcPr>
            <w:tcW w:w="608" w:type="dxa"/>
            <w:tcBorders>
              <w:top w:val="nil"/>
              <w:bottom w:val="nil"/>
            </w:tcBorders>
            <w:shd w:val="clear" w:color="auto" w:fill="auto"/>
          </w:tcPr>
          <w:p w:rsidR="00061994" w:rsidRDefault="00061994"/>
        </w:tc>
        <w:tc>
          <w:tcPr>
            <w:tcW w:w="1960" w:type="dxa"/>
            <w:shd w:val="clear" w:color="auto" w:fill="auto"/>
          </w:tcPr>
          <w:p w:rsidR="00061994" w:rsidRDefault="00061994">
            <w:proofErr w:type="spellStart"/>
            <w:r>
              <w:t>Gest</w:t>
            </w:r>
            <w:proofErr w:type="spellEnd"/>
            <w:r>
              <w:t xml:space="preserve">. </w:t>
            </w:r>
            <w:proofErr w:type="spellStart"/>
            <w:r>
              <w:t>Ammort</w:t>
            </w:r>
            <w:proofErr w:type="spellEnd"/>
            <w:r>
              <w:t>. sociali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auto"/>
          </w:tcPr>
          <w:p w:rsidR="00061994" w:rsidRDefault="00061994"/>
        </w:tc>
        <w:tc>
          <w:tcPr>
            <w:tcW w:w="1920" w:type="dxa"/>
            <w:shd w:val="clear" w:color="auto" w:fill="auto"/>
          </w:tcPr>
          <w:p w:rsidR="00061994" w:rsidRDefault="00061994">
            <w:r>
              <w:t xml:space="preserve">Conta. </w:t>
            </w:r>
            <w:proofErr w:type="spellStart"/>
            <w:r>
              <w:t>Gener</w:t>
            </w:r>
            <w:proofErr w:type="spellEnd"/>
            <w:r>
              <w:t>.</w:t>
            </w:r>
          </w:p>
        </w:tc>
      </w:tr>
    </w:tbl>
    <w:p w:rsidR="00061994" w:rsidRDefault="00061994" w:rsidP="00AF6172"/>
    <w:tbl>
      <w:tblPr>
        <w:tblW w:w="0" w:type="auto"/>
        <w:tblInd w:w="64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6"/>
        <w:gridCol w:w="688"/>
        <w:gridCol w:w="1888"/>
        <w:gridCol w:w="664"/>
        <w:gridCol w:w="1880"/>
      </w:tblGrid>
      <w:tr w:rsidR="00061994" w:rsidTr="00061994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2256" w:type="dxa"/>
          </w:tcPr>
          <w:p w:rsidR="00061994" w:rsidRDefault="00061994" w:rsidP="00AF6172">
            <w:proofErr w:type="spellStart"/>
            <w:r>
              <w:t>Traduz</w:t>
            </w:r>
            <w:proofErr w:type="spellEnd"/>
            <w:r>
              <w:t xml:space="preserve">. </w:t>
            </w:r>
            <w:proofErr w:type="spellStart"/>
            <w:r>
              <w:t>Mult</w:t>
            </w:r>
            <w:proofErr w:type="spellEnd"/>
            <w:r>
              <w:t>.</w:t>
            </w: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:rsidR="00061994" w:rsidRDefault="00061994"/>
        </w:tc>
        <w:tc>
          <w:tcPr>
            <w:tcW w:w="1888" w:type="dxa"/>
            <w:shd w:val="clear" w:color="auto" w:fill="auto"/>
          </w:tcPr>
          <w:p w:rsidR="00061994" w:rsidRDefault="00061994">
            <w:proofErr w:type="spellStart"/>
            <w:r>
              <w:t>Archiv</w:t>
            </w:r>
            <w:proofErr w:type="spellEnd"/>
            <w:r>
              <w:t xml:space="preserve">. </w:t>
            </w:r>
            <w:proofErr w:type="spellStart"/>
            <w:r>
              <w:t>Sost</w:t>
            </w:r>
            <w:proofErr w:type="spellEnd"/>
            <w:r>
              <w:t>.</w:t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auto"/>
          </w:tcPr>
          <w:p w:rsidR="00061994" w:rsidRDefault="00061994"/>
        </w:tc>
        <w:tc>
          <w:tcPr>
            <w:tcW w:w="1880" w:type="dxa"/>
            <w:shd w:val="clear" w:color="auto" w:fill="auto"/>
          </w:tcPr>
          <w:p w:rsidR="00061994" w:rsidRDefault="00061994">
            <w:proofErr w:type="spellStart"/>
            <w:r>
              <w:t>Internazional</w:t>
            </w:r>
            <w:proofErr w:type="spellEnd"/>
            <w:r>
              <w:t>.</w:t>
            </w:r>
          </w:p>
        </w:tc>
      </w:tr>
    </w:tbl>
    <w:p w:rsidR="00061994" w:rsidRDefault="00061994" w:rsidP="00AF6172"/>
    <w:p w:rsidR="00061994" w:rsidRDefault="00061994" w:rsidP="00AF6172">
      <w:r>
        <w:t>Cliccando sul box si va alla pagina descrittiva.</w:t>
      </w:r>
    </w:p>
    <w:tbl>
      <w:tblPr>
        <w:tblpPr w:leftFromText="141" w:rightFromText="141" w:vertAnchor="text" w:tblpX="4479" w:tblpY="96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</w:tblGrid>
      <w:tr w:rsidR="00A10703" w:rsidTr="008758D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00" w:type="dxa"/>
            <w:shd w:val="clear" w:color="auto" w:fill="92CDDC" w:themeFill="accent5" w:themeFillTint="99"/>
          </w:tcPr>
          <w:p w:rsidR="00A10703" w:rsidRDefault="00A10703" w:rsidP="00A10703">
            <w:r>
              <w:t>consulenza</w:t>
            </w:r>
          </w:p>
        </w:tc>
      </w:tr>
      <w:tr w:rsidR="00A10703" w:rsidTr="00A10703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600" w:type="dxa"/>
          </w:tcPr>
          <w:p w:rsidR="00A10703" w:rsidRDefault="00A10703" w:rsidP="00A10703">
            <w:proofErr w:type="spellStart"/>
            <w:r>
              <w:t>Cons</w:t>
            </w:r>
            <w:proofErr w:type="spellEnd"/>
            <w:r>
              <w:t>. dir.</w:t>
            </w:r>
          </w:p>
        </w:tc>
      </w:tr>
      <w:tr w:rsidR="00A10703" w:rsidTr="00A1070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600" w:type="dxa"/>
          </w:tcPr>
          <w:p w:rsidR="00A10703" w:rsidRDefault="00A10703" w:rsidP="00A10703">
            <w:proofErr w:type="spellStart"/>
            <w:r>
              <w:t>Cons</w:t>
            </w:r>
            <w:proofErr w:type="spellEnd"/>
            <w:r>
              <w:t xml:space="preserve">. </w:t>
            </w:r>
            <w:proofErr w:type="spellStart"/>
            <w:r>
              <w:t>lav</w:t>
            </w:r>
            <w:proofErr w:type="spellEnd"/>
          </w:p>
        </w:tc>
      </w:tr>
      <w:tr w:rsidR="00A10703" w:rsidTr="00A1070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600" w:type="dxa"/>
          </w:tcPr>
          <w:p w:rsidR="00A10703" w:rsidRDefault="00A10703" w:rsidP="00A10703">
            <w:proofErr w:type="spellStart"/>
            <w:r>
              <w:t>Cons</w:t>
            </w:r>
            <w:proofErr w:type="spellEnd"/>
            <w:r>
              <w:t xml:space="preserve">. </w:t>
            </w:r>
            <w:proofErr w:type="spellStart"/>
            <w:r>
              <w:t>leg</w:t>
            </w:r>
            <w:proofErr w:type="spellEnd"/>
            <w:r>
              <w:t>.</w:t>
            </w:r>
          </w:p>
        </w:tc>
      </w:tr>
    </w:tbl>
    <w:p w:rsidR="00061994" w:rsidRDefault="00061994" w:rsidP="00AF6172">
      <w:r>
        <w:t>Se invece si va con il cursore sulla tendina si va direttamente alla pagina descrittiva.</w:t>
      </w:r>
    </w:p>
    <w:p w:rsidR="00A10703" w:rsidRDefault="00A10703" w:rsidP="00AF6172"/>
    <w:p w:rsidR="00A10703" w:rsidRDefault="00A10703" w:rsidP="00AF6172"/>
    <w:p w:rsidR="00A10703" w:rsidRDefault="00A10703" w:rsidP="00AF6172"/>
    <w:p w:rsidR="00A10703" w:rsidRDefault="00A10703" w:rsidP="00AF6172"/>
    <w:p w:rsidR="00A10703" w:rsidRDefault="00A10703" w:rsidP="00AF6172"/>
    <w:p w:rsidR="00A10703" w:rsidRDefault="00A10703" w:rsidP="00AF6172"/>
    <w:p w:rsidR="00A10703" w:rsidRDefault="00A10703" w:rsidP="00AF6172"/>
    <w:tbl>
      <w:tblPr>
        <w:tblpPr w:leftFromText="141" w:rightFromText="141" w:vertAnchor="text" w:tblpX="7095" w:tblpY="101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2"/>
      </w:tblGrid>
      <w:tr w:rsidR="00A10703" w:rsidTr="008758D3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592" w:type="dxa"/>
            <w:shd w:val="clear" w:color="auto" w:fill="92CDDC" w:themeFill="accent5" w:themeFillTint="99"/>
          </w:tcPr>
          <w:p w:rsidR="00A10703" w:rsidRDefault="00A10703" w:rsidP="00A10703">
            <w:r>
              <w:t>Partner</w:t>
            </w:r>
            <w:bookmarkStart w:id="0" w:name="_GoBack"/>
            <w:bookmarkEnd w:id="0"/>
          </w:p>
        </w:tc>
      </w:tr>
    </w:tbl>
    <w:p w:rsidR="00A10703" w:rsidRDefault="00A10703" w:rsidP="00AF6172">
      <w:r>
        <w:t>Cliccando su una voce della tendina si va direttamente alla pagina descrittiva.</w:t>
      </w:r>
    </w:p>
    <w:p w:rsidR="00A10703" w:rsidRDefault="00A10703" w:rsidP="00AF6172"/>
    <w:p w:rsidR="00A10703" w:rsidRDefault="00A10703" w:rsidP="00AF6172"/>
    <w:p w:rsidR="00A10703" w:rsidRDefault="00A10703" w:rsidP="00AF6172"/>
    <w:p w:rsidR="00A10703" w:rsidRDefault="00A10703" w:rsidP="00AF6172">
      <w:r>
        <w:t>Cliccando su partner si va ai box dei partner che contengono descrizione e contatti.</w:t>
      </w:r>
    </w:p>
    <w:p w:rsidR="00A10703" w:rsidRDefault="00A10703" w:rsidP="00AF6172"/>
    <w:p w:rsidR="00A10703" w:rsidRPr="00AF6172" w:rsidRDefault="00A10703" w:rsidP="00AF6172"/>
    <w:sectPr w:rsidR="00A10703" w:rsidRPr="00AF61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72"/>
    <w:rsid w:val="00061994"/>
    <w:rsid w:val="00067D5B"/>
    <w:rsid w:val="001F057B"/>
    <w:rsid w:val="008758D3"/>
    <w:rsid w:val="00A10703"/>
    <w:rsid w:val="00A84D60"/>
    <w:rsid w:val="00A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cecomar</dc:creator>
  <cp:keywords/>
  <dc:description/>
  <cp:lastModifiedBy>cecomar</cp:lastModifiedBy>
  <cp:revision>6</cp:revision>
  <dcterms:created xsi:type="dcterms:W3CDTF">2014-03-19T16:45:00Z</dcterms:created>
  <dcterms:modified xsi:type="dcterms:W3CDTF">2014-03-19T17:29:00Z</dcterms:modified>
</cp:coreProperties>
</file>